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93" w:rsidRPr="00572E93" w:rsidRDefault="00572E93" w:rsidP="0057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E93">
        <w:rPr>
          <w:rFonts w:ascii="Times New Roman" w:hAnsi="Times New Roman" w:cs="Times New Roman"/>
          <w:sz w:val="28"/>
          <w:szCs w:val="28"/>
        </w:rPr>
        <w:t>Монографии</w:t>
      </w:r>
    </w:p>
    <w:p w:rsidR="00572E93" w:rsidRPr="00572E93" w:rsidRDefault="00572E93" w:rsidP="0057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9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 xml:space="preserve"> Т.В. (в соавторстве) Традиционное государство и право. М.,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 xml:space="preserve">. 2020. 2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>./ 552с. ISBN 978-5-4396-1945-0</w:t>
      </w:r>
    </w:p>
    <w:p w:rsidR="00572E93" w:rsidRPr="00572E93" w:rsidRDefault="00572E93" w:rsidP="0057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 xml:space="preserve"> И.В., Епифанова Т.В. Инструменты развития молодежного предпринимательства в социальной сфере // Социальное предпринимательство и некоммерческие организации: современное состояние, проблемы и перспективы развития в меняющемся мире монография. – М.: Издательство "Креативная экономика", 2020.</w:t>
      </w:r>
    </w:p>
    <w:p w:rsidR="00572E93" w:rsidRPr="00572E93" w:rsidRDefault="00572E93" w:rsidP="0057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E93">
        <w:rPr>
          <w:rFonts w:ascii="Times New Roman" w:hAnsi="Times New Roman" w:cs="Times New Roman"/>
          <w:sz w:val="28"/>
          <w:szCs w:val="28"/>
        </w:rPr>
        <w:t>Учебники и учебные пособия</w:t>
      </w:r>
      <w:bookmarkStart w:id="0" w:name="_GoBack"/>
      <w:bookmarkEnd w:id="0"/>
    </w:p>
    <w:p w:rsidR="00572E93" w:rsidRPr="00572E93" w:rsidRDefault="00572E93" w:rsidP="0057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9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 xml:space="preserve"> Т.В., Епифанова Т.В.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 xml:space="preserve"> как основной тренд развития права интеллектуальной собственности: проблемы и перспективы //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 xml:space="preserve"> юридической сферы жизнедеятельности общества и государства: развитие, регулирование и применение: учеб</w:t>
      </w:r>
      <w:proofErr w:type="gramStart"/>
      <w:r w:rsidRPr="00572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2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E93">
        <w:rPr>
          <w:rFonts w:ascii="Times New Roman" w:hAnsi="Times New Roman" w:cs="Times New Roman"/>
          <w:sz w:val="28"/>
          <w:szCs w:val="28"/>
        </w:rPr>
        <w:t>особие / коллектив авторов. — Р-н-Д.</w:t>
      </w:r>
      <w:proofErr w:type="gramStart"/>
      <w:r w:rsidRPr="00572E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E93">
        <w:rPr>
          <w:rFonts w:ascii="Times New Roman" w:hAnsi="Times New Roman" w:cs="Times New Roman"/>
          <w:sz w:val="28"/>
          <w:szCs w:val="28"/>
        </w:rPr>
        <w:t xml:space="preserve"> Издательство , 2020. С.120-153.</w:t>
      </w:r>
    </w:p>
    <w:p w:rsidR="00EC144C" w:rsidRPr="00572E93" w:rsidRDefault="00572E93" w:rsidP="0057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93">
        <w:rPr>
          <w:rFonts w:ascii="Times New Roman" w:hAnsi="Times New Roman" w:cs="Times New Roman"/>
          <w:sz w:val="28"/>
          <w:szCs w:val="28"/>
        </w:rPr>
        <w:t xml:space="preserve">2. Топоров Д.А.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 xml:space="preserve"> юридической сферы жизнедеятельности общества и государства: развитие, регулирование и применение: учебное пособие / коллектив авторов Абдурахманова И.В.,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 xml:space="preserve"> А.А., Баринов Э.Э., </w:t>
      </w:r>
      <w:proofErr w:type="spellStart"/>
      <w:r w:rsidRPr="00572E93">
        <w:rPr>
          <w:rFonts w:ascii="Times New Roman" w:hAnsi="Times New Roman" w:cs="Times New Roman"/>
          <w:sz w:val="28"/>
          <w:szCs w:val="28"/>
        </w:rPr>
        <w:t>Берлявский</w:t>
      </w:r>
      <w:proofErr w:type="spellEnd"/>
      <w:r w:rsidRPr="00572E93">
        <w:rPr>
          <w:rFonts w:ascii="Times New Roman" w:hAnsi="Times New Roman" w:cs="Times New Roman"/>
          <w:sz w:val="28"/>
          <w:szCs w:val="28"/>
        </w:rPr>
        <w:t xml:space="preserve"> Л.Г., Богданова Р.М. и другие, всего 30 человек. - Ставрополь: Логос, 2020. ISBN 978-5-907258-64-8 – 162 с / 11 с.</w:t>
      </w:r>
    </w:p>
    <w:sectPr w:rsidR="00EC144C" w:rsidRPr="0057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E9"/>
    <w:rsid w:val="00572E93"/>
    <w:rsid w:val="00A75CE9"/>
    <w:rsid w:val="00E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Богданова</dc:creator>
  <cp:keywords/>
  <dc:description/>
  <cp:lastModifiedBy>Елена Н. Богданова</cp:lastModifiedBy>
  <cp:revision>2</cp:revision>
  <dcterms:created xsi:type="dcterms:W3CDTF">2021-03-02T06:26:00Z</dcterms:created>
  <dcterms:modified xsi:type="dcterms:W3CDTF">2021-03-02T06:27:00Z</dcterms:modified>
</cp:coreProperties>
</file>